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utoSpaceDE w:val="0"/>
        <w:jc w:val="center"/>
        <w:textAlignment w:val="bottom"/>
        <w:rPr>
          <w:rFonts w:ascii="ＭＳ Ｐゴシック" w:eastAsia="ＭＳ Ｐゴシック" w:hAnsi="ＭＳ Ｐゴシック" w:cs="HG丸ｺﾞｼｯｸM-PRO"/>
          <w:b/>
          <w:sz w:val="32"/>
          <w:szCs w:val="16"/>
          <w:lang w:eastAsia="ja-JP"/>
        </w:rPr>
      </w:pPr>
      <w:r>
        <w:rPr>
          <w:rFonts w:ascii="ＭＳ Ｐゴシック" w:eastAsia="ＭＳ Ｐゴシック" w:hAnsi="ＭＳ Ｐゴシック" w:cs="HG丸ｺﾞｼｯｸM-PRO"/>
          <w:b/>
          <w:sz w:val="32"/>
          <w:szCs w:val="16"/>
        </w:rPr>
        <w:t>Application Form for VariMAX Measurement Request</w:t>
      </w:r>
    </w:p>
    <w:p>
      <w:pPr>
        <w:autoSpaceDE w:val="0"/>
        <w:ind w:right="640"/>
        <w:jc w:val="right"/>
        <w:textAlignment w:val="bottom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sz w:val="16"/>
          <w:szCs w:val="16"/>
        </w:rPr>
        <w:t xml:space="preserve"> No.                                    </w:t>
      </w:r>
    </w:p>
    <w:tbl>
      <w:tblPr>
        <w:tblW w:w="10135" w:type="dxa"/>
        <w:tblInd w:w="-122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01"/>
        <w:gridCol w:w="1681"/>
        <w:gridCol w:w="1732"/>
        <w:gridCol w:w="1842"/>
        <w:gridCol w:w="1843"/>
        <w:gridCol w:w="1936"/>
      </w:tblGrid>
      <w:tr>
        <w:trPr>
          <w:trHeight w:hRule="exact" w:val="381"/>
        </w:trPr>
        <w:tc>
          <w:tcPr>
            <w:tcW w:w="10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  <w:szCs w:val="21"/>
              </w:rPr>
            </w:pPr>
            <w:r>
              <w:rPr>
                <w:rFonts w:asciiTheme="minorEastAsia" w:eastAsiaTheme="minorEastAsia" w:hAnsiTheme="minorEastAsia" w:cs="HG丸ｺﾞｼｯｸM-PRO" w:hint="eastAsia"/>
                <w:szCs w:val="21"/>
                <w:lang w:eastAsia="ja-JP"/>
              </w:rPr>
              <w:t>T</w:t>
            </w:r>
            <w:r>
              <w:rPr>
                <w:rFonts w:asciiTheme="minorEastAsia" w:eastAsiaTheme="minorEastAsia" w:hAnsiTheme="minorEastAsia" w:cs="HG丸ｺﾞｼｯｸM-PRO"/>
                <w:szCs w:val="21"/>
                <w:lang w:eastAsia="ja-JP"/>
              </w:rPr>
              <w:t>he following is entry-free.</w:t>
            </w:r>
          </w:p>
        </w:tc>
      </w:tr>
      <w:tr>
        <w:trPr>
          <w:trHeight w:val="397"/>
        </w:trPr>
        <w:tc>
          <w:tcPr>
            <w:tcW w:w="110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ame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U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se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ue Date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ind w:right="465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ubmitted Date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ind w:firstLineChars="400" w:firstLine="720"/>
              <w:rPr>
                <w:sz w:val="18"/>
                <w:szCs w:val="18"/>
              </w:rPr>
            </w:pPr>
          </w:p>
        </w:tc>
      </w:tr>
    </w:tbl>
    <w:p>
      <w:pPr>
        <w:autoSpaceDE w:val="0"/>
        <w:spacing w:line="480" w:lineRule="auto"/>
        <w:textAlignment w:val="bottom"/>
      </w:pP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Use time is until 12:00 of the next day at 12:00.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Any sample is very OK.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）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You cannot make next reservation until one reservation is over.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When you understand that it takes measurement more than 24 hours beforehand, please fill in the necessary days.    Only when it takes it with 1 sample more than 24 hours, it is possible to continue it more than 12:00 of the next day.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Prior consultation is necessary.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）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>W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hen you make a reservation,</w:t>
      </w: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please submit the application form after you confirm there is no</w:t>
      </w:r>
    </w:p>
    <w:p>
      <w:pPr>
        <w:autoSpaceDE w:val="0"/>
        <w:ind w:left="24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 reservation on the use due date.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When you cancel it, you should e-mail it.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>I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f you reserve again after you cancelled once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 xml:space="preserve">you must submit the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application</w:t>
      </w: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form again.</w:t>
      </w:r>
    </w:p>
    <w:p>
      <w:pPr>
        <w:pStyle w:val="affb"/>
        <w:numPr>
          <w:ilvl w:val="0"/>
          <w:numId w:val="13"/>
        </w:numPr>
        <w:autoSpaceDE w:val="0"/>
        <w:ind w:leftChars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  <w:u w:val="single"/>
        </w:rPr>
        <w:t>After VariMAX use, please fill in a matter necessary for the use list.</w: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hAnsi="HG丸ｺﾞｼｯｸM-PRO" w:cs="HG丸ｺﾞｼｯｸM-PRO" w:hint="eastAsia"/>
          <w:noProof/>
          <w:sz w:val="24"/>
          <w:lang w:eastAsia="ja-JP"/>
        </w:rPr>
        <mc:AlternateContent>
          <mc:Choice Requires="wps">
            <w:drawing>
              <wp:inline distT="0" distB="0" distL="0" distR="0">
                <wp:extent cx="6120130" cy="19050"/>
                <wp:effectExtent l="0" t="0" r="444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" fillcolor="#a0a0a0" stroked="f" strokecolor="gray">
                <v:stroke joinstyle="round"/>
                <w10:anchorlock/>
              </v:rect>
            </w:pict>
          </mc:Fallback>
        </mc:AlternateConten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b/>
          <w:sz w:val="24"/>
          <w:szCs w:val="24"/>
        </w:rPr>
      </w:pPr>
      <w:r>
        <w:rPr>
          <w:rFonts w:ascii="HG丸ｺﾞｼｯｸM-PRO" w:eastAsia="ＭＳ Ｐゴシック" w:hAnsi="HG丸ｺﾞｼｯｸM-PRO" w:cs="HG丸ｺﾞｼｯｸM-PRO"/>
          <w:b/>
          <w:bCs/>
          <w:color w:val="FF0000"/>
          <w:sz w:val="24"/>
          <w:szCs w:val="24"/>
        </w:rPr>
        <w:t xml:space="preserve">As the measurement client, </w:t>
      </w:r>
      <w:r>
        <w:rPr>
          <w:rFonts w:ascii="HG丸ｺﾞｼｯｸM-PRO" w:eastAsia="ＭＳ Ｐゴシック" w:hAnsi="HG丸ｺﾞｼｯｸM-PRO" w:cs="HG丸ｺﾞｼｯｸM-PRO"/>
          <w:b/>
          <w:bCs/>
          <w:sz w:val="24"/>
          <w:szCs w:val="24"/>
        </w:rPr>
        <w:t>please fill it out about the item of the bold-faced &amp; under bar part.</w:t>
      </w:r>
    </w:p>
    <w:p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sz w:val="18"/>
          <w:szCs w:val="18"/>
        </w:rPr>
      </w:pPr>
    </w:p>
    <w:tbl>
      <w:tblPr>
        <w:tblW w:w="1001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7"/>
        <w:gridCol w:w="1472"/>
        <w:gridCol w:w="1816"/>
        <w:gridCol w:w="1669"/>
        <w:gridCol w:w="1669"/>
        <w:gridCol w:w="1719"/>
      </w:tblGrid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  <w:r>
              <w:t>Acceptance Number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ame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Department, Graduate course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ame of Lab.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ame of Instructor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ontact Information</w:t>
            </w:r>
          </w:p>
        </w:tc>
      </w:tr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126"/>
        <w:gridCol w:w="1985"/>
        <w:gridCol w:w="1609"/>
      </w:tblGrid>
      <w:t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heck Date of the Crystal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ccepted 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U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se 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Resources for Payment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P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erson in Charge</w:t>
            </w:r>
          </w:p>
        </w:tc>
      </w:tr>
      <w:tr>
        <w:trPr>
          <w:trHeight w:val="60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Budget from the University</w:t>
            </w:r>
          </w:p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ther Fund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>
        <w:trPr>
          <w:trHeight w:val="10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～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cs"/>
                <w:sz w:val="18"/>
                <w:szCs w:val="18"/>
                <w:bdr w:val="single" w:sz="4" w:space="0" w:color="auto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bdr w:val="single" w:sz="4" w:space="0" w:color="auto"/>
              </w:rPr>
              <w:t>eal</w:t>
            </w:r>
          </w:p>
        </w:tc>
      </w:tr>
    </w:tbl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spacing w:afterLines="50" w:after="120"/>
        <w:ind w:firstLineChars="807" w:firstLine="22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X-ray crystallography</w:t>
      </w:r>
      <w:r>
        <w:rPr>
          <w:rFonts w:hint="eastAsia"/>
          <w:b/>
          <w:sz w:val="28"/>
          <w:szCs w:val="28"/>
        </w:rPr>
        <w:t>（ＶａｒｉＭＡＸ）</w:t>
      </w:r>
    </w:p>
    <w:p>
      <w:pPr>
        <w:spacing w:afterLines="50" w:after="120"/>
        <w:ind w:firstLineChars="1200" w:firstLine="3373"/>
        <w:rPr>
          <w:sz w:val="24"/>
        </w:rPr>
      </w:pPr>
      <w:r>
        <w:rPr>
          <w:rFonts w:hint="cs"/>
          <w:b/>
          <w:sz w:val="28"/>
          <w:szCs w:val="28"/>
        </w:rPr>
        <w:t>C</w:t>
      </w:r>
      <w:r>
        <w:rPr>
          <w:b/>
          <w:sz w:val="28"/>
          <w:szCs w:val="28"/>
        </w:rPr>
        <w:t>rystal Information</w:t>
      </w:r>
      <w:r>
        <w:rPr>
          <w:rFonts w:hint="eastAsia"/>
          <w:b/>
          <w:sz w:val="28"/>
          <w:szCs w:val="28"/>
        </w:rPr>
        <w:t>（</w:t>
      </w:r>
      <w:r>
        <w:rPr>
          <w:rFonts w:hint="cs"/>
          <w:b/>
          <w:sz w:val="28"/>
          <w:szCs w:val="28"/>
        </w:rPr>
        <w:t>M</w:t>
      </w:r>
      <w:r>
        <w:rPr>
          <w:b/>
          <w:sz w:val="28"/>
          <w:szCs w:val="28"/>
        </w:rPr>
        <w:t>easurement Request</w:t>
      </w:r>
      <w:r>
        <w:rPr>
          <w:rFonts w:hint="eastAsia"/>
          <w:b/>
          <w:sz w:val="28"/>
          <w:szCs w:val="28"/>
        </w:rPr>
        <w:t>）</w:t>
      </w:r>
    </w:p>
    <w:p>
      <w:pPr>
        <w:ind w:firstLineChars="100" w:firstLine="210"/>
        <w:rPr>
          <w:szCs w:val="21"/>
        </w:rPr>
      </w:pPr>
      <w:r>
        <w:rPr>
          <w:rFonts w:hint="cs"/>
          <w:szCs w:val="21"/>
        </w:rPr>
        <w:t>P</w:t>
      </w:r>
      <w:r>
        <w:rPr>
          <w:szCs w:val="21"/>
        </w:rPr>
        <w:t>lease fill in only bold-faced frame.</w:t>
      </w:r>
      <w:r>
        <w:rPr>
          <w:rFonts w:hint="eastAsia"/>
          <w:szCs w:val="21"/>
        </w:rPr>
        <w:t xml:space="preserve">                                                   No.</w:t>
      </w:r>
    </w:p>
    <w:tbl>
      <w:tblPr>
        <w:tblW w:w="992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653"/>
        <w:gridCol w:w="966"/>
        <w:gridCol w:w="1157"/>
        <w:gridCol w:w="857"/>
        <w:gridCol w:w="383"/>
        <w:gridCol w:w="1429"/>
        <w:gridCol w:w="401"/>
        <w:gridCol w:w="167"/>
        <w:gridCol w:w="1843"/>
      </w:tblGrid>
      <w:tr>
        <w:trPr>
          <w:cantSplit/>
          <w:trHeight w:val="711"/>
        </w:trPr>
        <w:tc>
          <w:tcPr>
            <w:tcW w:w="27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cs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HG丸ｺﾞｼｯｸM-PRO"/>
                <w:sz w:val="18"/>
                <w:szCs w:val="18"/>
              </w:rPr>
              <w:t>ccepted Date</w:t>
            </w:r>
          </w:p>
        </w:tc>
        <w:tc>
          <w:tcPr>
            <w:tcW w:w="2980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Name of Lab</w:t>
            </w:r>
          </w:p>
        </w:tc>
        <w:tc>
          <w:tcPr>
            <w:tcW w:w="4223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ame</w:t>
            </w:r>
          </w:p>
        </w:tc>
      </w:tr>
      <w:tr>
        <w:trPr>
          <w:cantSplit/>
          <w:trHeight w:val="854"/>
        </w:trPr>
        <w:tc>
          <w:tcPr>
            <w:tcW w:w="484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ame of Sample</w:t>
            </w:r>
          </w:p>
        </w:tc>
        <w:tc>
          <w:tcPr>
            <w:tcW w:w="5080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olecular Formula</w:t>
            </w:r>
          </w:p>
          <w:p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</w:p>
        </w:tc>
      </w:tr>
      <w:tr>
        <w:trPr>
          <w:cantSplit/>
          <w:trHeight w:val="778"/>
        </w:trPr>
        <w:tc>
          <w:tcPr>
            <w:tcW w:w="7512" w:type="dxa"/>
            <w:gridSpan w:val="7"/>
            <w:tcBorders>
              <w:left w:val="single" w:sz="18" w:space="0" w:color="auto"/>
              <w:bottom w:val="single" w:sz="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Name of </w:t>
            </w: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olvent for the Crystallization</w:t>
            </w:r>
          </w:p>
          <w:p>
            <w:pPr>
              <w:widowControl/>
              <w:spacing w:beforeLines="50" w:before="1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emperature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I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f request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</w:p>
        </w:tc>
      </w:tr>
      <w:tr>
        <w:trPr>
          <w:cantSplit/>
          <w:trHeight w:val="662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Attention in the Sample Handling</w:t>
            </w:r>
          </w:p>
        </w:tc>
      </w:tr>
      <w:tr>
        <w:trPr>
          <w:cantSplit/>
          <w:trHeight w:val="3433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hemical Structure</w:t>
            </w:r>
          </w:p>
        </w:tc>
      </w:tr>
      <w:tr>
        <w:trPr>
          <w:cantSplit/>
          <w:trHeight w:val="148"/>
        </w:trPr>
        <w:tc>
          <w:tcPr>
            <w:tcW w:w="9923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adjustRightInd w:val="0"/>
              <w:snapToGrid w:val="0"/>
              <w:spacing w:beforeLines="20" w:before="4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ＭＳ Ｐゴシック" w:eastAsia="ＭＳ Ｐゴシック" w:hAnsi="ＭＳ Ｐゴシック" w:cs="HG丸ｺﾞｼｯｸM-PRO"/>
                <w:sz w:val="18"/>
                <w:szCs w:val="18"/>
                <w:lang w:eastAsia="ja-JP"/>
              </w:rPr>
              <w:t>he following is entry-free.</w:t>
            </w:r>
          </w:p>
        </w:tc>
      </w:tr>
      <w:tr>
        <w:trPr>
          <w:cantSplit/>
          <w:trHeight w:val="705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easured Date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irectory for the measurement Data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Crystal Condition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olvent Condition</w:t>
            </w:r>
          </w:p>
        </w:tc>
      </w:tr>
      <w:tr>
        <w:trPr>
          <w:cantSplit/>
          <w:trHeight w:val="745"/>
        </w:trPr>
        <w:tc>
          <w:tcPr>
            <w:tcW w:w="2067" w:type="dxa"/>
            <w:tcBorders>
              <w:left w:val="single" w:sz="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olor of the Crystal</w:t>
            </w:r>
          </w:p>
        </w:tc>
        <w:tc>
          <w:tcPr>
            <w:tcW w:w="1619" w:type="dxa"/>
            <w:gridSpan w:val="2"/>
            <w:tcBorders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olor of the Liquid </w:t>
            </w:r>
          </w:p>
        </w:tc>
        <w:tc>
          <w:tcPr>
            <w:tcW w:w="4394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External Form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ampling Procedure</w:t>
            </w:r>
          </w:p>
        </w:tc>
      </w:tr>
      <w:tr>
        <w:trPr>
          <w:cantSplit/>
          <w:trHeight w:val="3000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Details</w:t>
            </w:r>
          </w:p>
        </w:tc>
      </w:tr>
      <w:tr>
        <w:trPr>
          <w:cantSplit/>
          <w:trHeight w:val="846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ate of Return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irectory for the analysis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nalytical Result</w:t>
            </w:r>
          </w:p>
        </w:tc>
      </w:tr>
      <w:tr>
        <w:trPr>
          <w:cantSplit/>
          <w:trHeight w:val="981"/>
        </w:trPr>
        <w:tc>
          <w:tcPr>
            <w:tcW w:w="992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O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thers</w:t>
            </w:r>
          </w:p>
        </w:tc>
      </w:tr>
    </w:tbl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jc w:val="center"/>
        <w:textAlignment w:val="bottom"/>
        <w:rPr>
          <w:rFonts w:ascii="ＭＳ Ｐゴシック" w:eastAsia="ＭＳ Ｐゴシック" w:hAnsi="ＭＳ Ｐゴシック" w:cs="HG丸ｺﾞｼｯｸM-PRO"/>
          <w:b/>
          <w:sz w:val="32"/>
          <w:szCs w:val="16"/>
          <w:lang w:eastAsia="ja-JP"/>
        </w:rPr>
      </w:pPr>
      <w:r>
        <w:rPr>
          <w:rFonts w:ascii="ＭＳ Ｐゴシック" w:eastAsia="ＭＳ Ｐゴシック" w:hAnsi="ＭＳ Ｐゴシック" w:cs="HG丸ｺﾞｼｯｸM-PRO"/>
          <w:b/>
          <w:sz w:val="32"/>
          <w:szCs w:val="16"/>
        </w:rPr>
        <w:lastRenderedPageBreak/>
        <w:t>Application Form for Analysis of the Crystal Structure</w:t>
      </w:r>
    </w:p>
    <w:p>
      <w:pPr>
        <w:autoSpaceDE w:val="0"/>
        <w:ind w:right="640" w:firstLine="7520"/>
        <w:textAlignment w:val="bottom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cs"/>
          <w:sz w:val="16"/>
          <w:szCs w:val="16"/>
          <w:shd w:val="clear" w:color="auto" w:fill="D8D8D8"/>
        </w:rPr>
        <w:t>A</w:t>
      </w:r>
      <w:r>
        <w:rPr>
          <w:rFonts w:ascii="HG丸ｺﾞｼｯｸM-PRO" w:eastAsia="HG丸ｺﾞｼｯｸM-PRO" w:hAnsi="HG丸ｺﾞｼｯｸM-PRO" w:cs="HG丸ｺﾞｼｯｸM-PRO"/>
          <w:sz w:val="16"/>
          <w:szCs w:val="16"/>
          <w:shd w:val="clear" w:color="auto" w:fill="D8D8D8"/>
        </w:rPr>
        <w:t>nalysis submitted</w:t>
      </w:r>
      <w:r>
        <w:rPr>
          <w:rFonts w:ascii="HG丸ｺﾞｼｯｸM-PRO" w:eastAsia="HG丸ｺﾞｼｯｸM-PRO" w:hAnsi="HG丸ｺﾞｼｯｸM-PRO" w:cs="HG丸ｺﾞｼｯｸM-PRO" w:hint="eastAsia"/>
          <w:sz w:val="16"/>
          <w:szCs w:val="16"/>
          <w:shd w:val="clear" w:color="auto" w:fill="D8D8D8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  <w:sz w:val="16"/>
          <w:szCs w:val="16"/>
        </w:rPr>
        <w:t xml:space="preserve">　　　　　       </w:t>
      </w:r>
    </w:p>
    <w:tbl>
      <w:tblPr>
        <w:tblW w:w="10134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1231"/>
        <w:gridCol w:w="1996"/>
        <w:gridCol w:w="1276"/>
        <w:gridCol w:w="2268"/>
        <w:gridCol w:w="1123"/>
        <w:gridCol w:w="2240"/>
      </w:tblGrid>
      <w:tr>
        <w:trPr>
          <w:trHeight w:val="397"/>
        </w:trPr>
        <w:tc>
          <w:tcPr>
            <w:tcW w:w="123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ame</w:t>
            </w:r>
          </w:p>
        </w:tc>
        <w:tc>
          <w:tcPr>
            <w:tcW w:w="199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Analysis Request day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ind w:right="105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12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6"/>
                <w:szCs w:val="16"/>
              </w:rPr>
              <w:t>S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ubmitted Date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>
            <w:pPr>
              <w:spacing w:before="24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</w:tr>
      <w:tr>
        <w:trPr>
          <w:trHeight w:val="397"/>
        </w:trPr>
        <w:tc>
          <w:tcPr>
            <w:tcW w:w="123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ame of Lab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right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ept.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L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ab.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I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nstructor: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　　　　　　　　）</w:t>
            </w:r>
          </w:p>
        </w:tc>
      </w:tr>
      <w:tr>
        <w:trPr>
          <w:trHeight w:val="340"/>
        </w:trPr>
        <w:tc>
          <w:tcPr>
            <w:tcW w:w="123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6"/>
                <w:szCs w:val="16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ontact Information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Extension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 :　　　　　　E-Mail :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 </w:t>
            </w:r>
          </w:p>
        </w:tc>
      </w:tr>
    </w:tbl>
    <w:p>
      <w:pPr>
        <w:autoSpaceDE w:val="0"/>
        <w:spacing w:line="480" w:lineRule="auto"/>
        <w:textAlignment w:val="bottom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</w:p>
    <w:p>
      <w:pPr>
        <w:pStyle w:val="affb"/>
        <w:autoSpaceDE w:val="0"/>
        <w:ind w:leftChars="0" w:left="240"/>
        <w:textAlignment w:val="bottom"/>
        <w:rPr>
          <w:rFonts w:ascii="HG丸ｺﾞｼｯｸM-PRO" w:eastAsia="ＭＳ Ｐゴシック" w:hAnsi="HG丸ｺﾞｼｯｸM-PRO" w:cs="HG丸ｺﾞｼｯｸM-PRO"/>
          <w:b/>
          <w:szCs w:val="21"/>
        </w:rPr>
      </w:pPr>
      <w:r>
        <w:rPr>
          <w:rFonts w:ascii="HG丸ｺﾞｼｯｸM-PRO" w:eastAsia="ＭＳ Ｐゴシック" w:hAnsi="HG丸ｺﾞｼｯｸM-PRO" w:cs="HG丸ｺﾞｼｯｸM-PRO"/>
          <w:b/>
          <w:bCs/>
          <w:color w:val="FF0000"/>
          <w:szCs w:val="21"/>
        </w:rPr>
        <w:t xml:space="preserve">As the analysis client, </w:t>
      </w:r>
      <w:r>
        <w:rPr>
          <w:rFonts w:ascii="HG丸ｺﾞｼｯｸM-PRO" w:eastAsia="ＭＳ Ｐゴシック" w:hAnsi="HG丸ｺﾞｼｯｸM-PRO" w:cs="HG丸ｺﾞｼｯｸM-PRO"/>
          <w:b/>
          <w:bCs/>
          <w:szCs w:val="21"/>
        </w:rPr>
        <w:t>please fill</w:t>
      </w:r>
      <w:r>
        <w:rPr>
          <w:szCs w:val="21"/>
        </w:rPr>
        <w:t xml:space="preserve"> </w:t>
      </w:r>
      <w:r>
        <w:rPr>
          <w:rFonts w:ascii="HG丸ｺﾞｼｯｸM-PRO" w:eastAsia="ＭＳ Ｐゴシック" w:hAnsi="HG丸ｺﾞｼｯｸM-PRO" w:cs="HG丸ｺﾞｼｯｸM-PRO"/>
          <w:b/>
          <w:bCs/>
          <w:szCs w:val="21"/>
        </w:rPr>
        <w:t>in only bold-faced frame.</w:t>
      </w:r>
    </w:p>
    <w:p>
      <w:pPr>
        <w:tabs>
          <w:tab w:val="left" w:pos="240"/>
        </w:tabs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</w:p>
    <w:p>
      <w:pPr>
        <w:tabs>
          <w:tab w:val="left" w:pos="240"/>
        </w:tabs>
        <w:autoSpaceDE w:val="0"/>
        <w:ind w:left="48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jc w:val="center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hAnsi="HG丸ｺﾞｼｯｸM-PRO" w:cs="HG丸ｺﾞｼｯｸM-PRO" w:hint="eastAsia"/>
          <w:noProof/>
          <w:sz w:val="24"/>
          <w:lang w:eastAsia="ja-JP"/>
        </w:rPr>
        <mc:AlternateContent>
          <mc:Choice Requires="wps">
            <w:drawing>
              <wp:inline distT="0" distB="0" distL="0" distR="0">
                <wp:extent cx="6120130" cy="19050"/>
                <wp:effectExtent l="0" t="1270" r="4445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197EF" id="Rectangle 2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" fillcolor="#a0a0a0" stroked="f" strokecolor="gray">
                <v:stroke joinstyle="round"/>
                <w10:anchorlock/>
              </v:rect>
            </w:pict>
          </mc:Fallback>
        </mc:AlternateContent>
      </w:r>
    </w:p>
    <w:p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b/>
          <w:sz w:val="24"/>
          <w:szCs w:val="24"/>
        </w:rPr>
      </w:pPr>
      <w:r>
        <w:rPr>
          <w:rFonts w:ascii="HG丸ｺﾞｼｯｸM-PRO" w:eastAsia="ＭＳ Ｐゴシック" w:hAnsi="HG丸ｺﾞｼｯｸM-PRO" w:cs="HG丸ｺﾞｼｯｸM-PRO"/>
          <w:b/>
          <w:bCs/>
          <w:color w:val="FF0000"/>
          <w:sz w:val="24"/>
          <w:szCs w:val="24"/>
        </w:rPr>
        <w:t xml:space="preserve">As the analysis client, </w:t>
      </w:r>
      <w:r>
        <w:rPr>
          <w:rFonts w:ascii="HG丸ｺﾞｼｯｸM-PRO" w:eastAsia="ＭＳ Ｐゴシック" w:hAnsi="HG丸ｺﾞｼｯｸM-PRO" w:cs="HG丸ｺﾞｼｯｸM-PRO"/>
          <w:b/>
          <w:bCs/>
          <w:sz w:val="24"/>
          <w:szCs w:val="24"/>
        </w:rPr>
        <w:t>please fill it out about the item of the bold-faced &amp; under bar part.</w: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cs"/>
          <w:sz w:val="24"/>
        </w:rPr>
        <w:t xml:space="preserve"> </w: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1001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7"/>
        <w:gridCol w:w="1472"/>
        <w:gridCol w:w="1816"/>
        <w:gridCol w:w="1669"/>
        <w:gridCol w:w="1669"/>
        <w:gridCol w:w="1719"/>
      </w:tblGrid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cceptance Number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ame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epartment, Graduate course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ame of Lab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ame of Instructor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ontact Information</w:t>
            </w:r>
          </w:p>
        </w:tc>
      </w:tr>
      <w:tr>
        <w:trPr>
          <w:trHeight w:val="68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985"/>
        <w:gridCol w:w="1609"/>
      </w:tblGrid>
      <w:t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Accepted 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ate of Analysis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R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esources for Payment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P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erson in Charge</w:t>
            </w:r>
          </w:p>
        </w:tc>
      </w:tr>
      <w:tr>
        <w:trPr>
          <w:trHeight w:val="6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Budget from the University</w:t>
            </w:r>
          </w:p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ther Fund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>
        <w:trPr>
          <w:trHeight w:val="6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textAlignment w:val="bottom"/>
            </w:pPr>
            <w:r>
              <w:rPr>
                <w:rFonts w:ascii="ＭＳ 明朝" w:eastAsia="ＭＳ 明朝" w:hAnsi="ＭＳ 明朝" w:cs="ＭＳ 明朝" w:hint="cs"/>
                <w:sz w:val="18"/>
                <w:szCs w:val="18"/>
                <w:bdr w:val="single" w:sz="4" w:space="0" w:color="auto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bdr w:val="single" w:sz="4" w:space="0" w:color="auto"/>
              </w:rPr>
              <w:t>eal</w:t>
            </w:r>
          </w:p>
        </w:tc>
      </w:tr>
    </w:tbl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  <w:bookmarkStart w:id="0" w:name="_GoBack"/>
      <w:bookmarkEnd w:id="0"/>
    </w:p>
    <w:sectPr>
      <w:pgSz w:w="11906" w:h="16838"/>
      <w:pgMar w:top="851" w:right="1080" w:bottom="666" w:left="108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W3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50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40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30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20"/>
      <w:lvlText w:val="%1.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51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41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31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21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 w:cs="Times New Roman" w:hint="eastAsi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・"/>
      <w:lvlJc w:val="left"/>
      <w:pPr>
        <w:tabs>
          <w:tab w:val="num" w:pos="0"/>
        </w:tabs>
        <w:ind w:left="240" w:hanging="240"/>
      </w:pPr>
      <w:rPr>
        <w:rFonts w:ascii="ＭＳ ゴシック" w:hAnsi="ＭＳ ゴシック" w:cs="HG丸ｺﾞｼｯｸM-PRO" w:hint="eastAsia"/>
        <w:b w:val="0"/>
        <w:i w:val="0"/>
        <w:sz w:val="24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51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A9694AF-2C87-4485-B100-E51027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平成明朝W3" w:eastAsia="平成明朝W3" w:hAnsi="平成明朝W3"/>
      <w:sz w:val="21"/>
      <w:lang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ind w:left="400" w:firstLine="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ind w:left="400" w:firstLine="0"/>
      <w:outlineLvl w:val="3"/>
    </w:pPr>
    <w:rPr>
      <w:b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ind w:left="800" w:firstLine="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ind w:left="800" w:firstLine="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ind w:left="800" w:firstLine="0"/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ind w:left="1200" w:firstLine="0"/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ind w:left="120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HG丸ｺﾞｼｯｸM-PRO" w:eastAsia="HG丸ｺﾞｼｯｸM-PRO" w:hAnsi="HG丸ｺﾞｼｯｸM-PRO" w:cs="Times New Roman" w:hint="eastAsia"/>
    </w:rPr>
  </w:style>
  <w:style w:type="character" w:customStyle="1" w:styleId="WW8Num13z0">
    <w:name w:val="WW8Num13z0"/>
    <w:rPr>
      <w:rFonts w:ascii="ＭＳ ゴシック" w:hAnsi="ＭＳ ゴシック" w:cs="HG丸ｺﾞｼｯｸM-PRO" w:hint="eastAsia"/>
      <w:b w:val="0"/>
      <w:i w:val="0"/>
      <w:sz w:val="24"/>
      <w:szCs w:val="21"/>
      <w:u w:val="none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St1z0">
    <w:name w:val="WW8NumSt1z0"/>
    <w:rPr>
      <w:rFonts w:ascii="ＭＳ ゴシック" w:eastAsia="ＭＳ ゴシック" w:hAnsi="ＭＳ ゴシック" w:cs="HG丸ｺﾞｼｯｸM-PRO" w:hint="eastAsia"/>
      <w:b w:val="0"/>
      <w:i w:val="0"/>
      <w:sz w:val="24"/>
      <w:szCs w:val="21"/>
      <w:u w:val="none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1"/>
  </w:style>
  <w:style w:type="paragraph" w:styleId="a9">
    <w:name w:val="List"/>
    <w:basedOn w:val="a1"/>
    <w:pPr>
      <w:ind w:left="200" w:hanging="200"/>
    </w:pPr>
  </w:style>
  <w:style w:type="paragraph" w:styleId="aa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customStyle="1" w:styleId="ab">
    <w:name w:val="索引"/>
    <w:basedOn w:val="a1"/>
    <w:pPr>
      <w:suppressLineNumbers/>
    </w:pPr>
    <w:rPr>
      <w:rFonts w:cs="Mangal"/>
    </w:rPr>
  </w:style>
  <w:style w:type="paragraph" w:styleId="ac">
    <w:name w:val="footer"/>
    <w:basedOn w:val="a1"/>
    <w:pPr>
      <w:tabs>
        <w:tab w:val="center" w:pos="4252"/>
        <w:tab w:val="right" w:pos="8504"/>
      </w:tabs>
    </w:pPr>
  </w:style>
  <w:style w:type="paragraph" w:styleId="ad">
    <w:name w:val="Normal Indent"/>
    <w:basedOn w:val="a1"/>
    <w:pPr>
      <w:ind w:left="851"/>
    </w:pPr>
  </w:style>
  <w:style w:type="paragraph" w:styleId="ae">
    <w:name w:val="Document Map"/>
    <w:basedOn w:val="a1"/>
    <w:pPr>
      <w:shd w:val="clear" w:color="auto" w:fill="000080"/>
    </w:pPr>
    <w:rPr>
      <w:rFonts w:ascii="Arial" w:eastAsia="ＭＳ ゴシック" w:hAnsi="Arial" w:cs="Arial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">
    <w:name w:val="annotation text"/>
    <w:basedOn w:val="a1"/>
    <w:pPr>
      <w:jc w:val="left"/>
    </w:pPr>
  </w:style>
  <w:style w:type="paragraph" w:styleId="af0">
    <w:name w:val="Block Text"/>
    <w:basedOn w:val="a1"/>
    <w:pPr>
      <w:ind w:left="1440" w:right="1440"/>
    </w:pPr>
  </w:style>
  <w:style w:type="paragraph" w:styleId="af1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2">
    <w:name w:val="macro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snapToGrid w:val="0"/>
      <w:textAlignment w:val="baseline"/>
    </w:pPr>
    <w:rPr>
      <w:rFonts w:ascii="Courier New" w:hAnsi="Courier New" w:cs="Courier New"/>
      <w:sz w:val="18"/>
      <w:lang w:eastAsia="ar-SA"/>
    </w:rPr>
  </w:style>
  <w:style w:type="paragraph" w:styleId="af3">
    <w:name w:val="Message Header"/>
    <w:basedOn w:val="a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96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</w:style>
  <w:style w:type="paragraph" w:styleId="af5">
    <w:name w:val="envelope address"/>
    <w:basedOn w:val="a1"/>
    <w:pPr>
      <w:snapToGrid w:val="0"/>
      <w:ind w:left="100"/>
    </w:pPr>
    <w:rPr>
      <w:rFonts w:ascii="Arial" w:hAnsi="Arial" w:cs="Arial"/>
      <w:sz w:val="24"/>
    </w:rPr>
  </w:style>
  <w:style w:type="paragraph" w:styleId="22">
    <w:name w:val="List 2"/>
    <w:basedOn w:val="a1"/>
    <w:pPr>
      <w:ind w:left="100" w:hanging="200"/>
    </w:pPr>
  </w:style>
  <w:style w:type="paragraph" w:styleId="32">
    <w:name w:val="List 3"/>
    <w:basedOn w:val="a1"/>
    <w:pPr>
      <w:ind w:left="100" w:hanging="200"/>
    </w:pPr>
  </w:style>
  <w:style w:type="paragraph" w:styleId="42">
    <w:name w:val="List 4"/>
    <w:basedOn w:val="a1"/>
    <w:pPr>
      <w:ind w:left="100" w:hanging="200"/>
    </w:pPr>
  </w:style>
  <w:style w:type="paragraph" w:styleId="52">
    <w:name w:val="List 5"/>
    <w:basedOn w:val="a1"/>
    <w:pPr>
      <w:ind w:left="100" w:hanging="200"/>
    </w:pPr>
  </w:style>
  <w:style w:type="paragraph" w:styleId="af6">
    <w:name w:val="table of authorities"/>
    <w:basedOn w:val="a1"/>
    <w:next w:val="a1"/>
    <w:pPr>
      <w:ind w:left="210" w:hanging="210"/>
    </w:pPr>
  </w:style>
  <w:style w:type="paragraph" w:styleId="af7">
    <w:name w:val="toa heading"/>
    <w:basedOn w:val="a1"/>
    <w:next w:val="a1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pPr>
      <w:numPr>
        <w:numId w:val="11"/>
      </w:numPr>
    </w:pPr>
  </w:style>
  <w:style w:type="paragraph" w:styleId="21">
    <w:name w:val="List Bullet 2"/>
    <w:basedOn w:val="a1"/>
    <w:pPr>
      <w:numPr>
        <w:numId w:val="9"/>
      </w:numPr>
    </w:pPr>
  </w:style>
  <w:style w:type="paragraph" w:styleId="31">
    <w:name w:val="List Bullet 3"/>
    <w:basedOn w:val="a1"/>
    <w:pPr>
      <w:numPr>
        <w:numId w:val="8"/>
      </w:numPr>
    </w:pPr>
  </w:style>
  <w:style w:type="paragraph" w:styleId="41">
    <w:name w:val="List Bullet 4"/>
    <w:basedOn w:val="a1"/>
    <w:pPr>
      <w:numPr>
        <w:numId w:val="7"/>
      </w:numPr>
    </w:pPr>
  </w:style>
  <w:style w:type="paragraph" w:styleId="51">
    <w:name w:val="List Bullet 5"/>
    <w:basedOn w:val="a1"/>
    <w:pPr>
      <w:numPr>
        <w:numId w:val="6"/>
      </w:numPr>
    </w:pPr>
  </w:style>
  <w:style w:type="paragraph" w:styleId="af8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9">
    <w:name w:val="Note Heading"/>
    <w:basedOn w:val="a1"/>
    <w:next w:val="a1"/>
    <w:pPr>
      <w:jc w:val="center"/>
    </w:pPr>
  </w:style>
  <w:style w:type="paragraph" w:styleId="afa">
    <w:name w:val="footnote text"/>
    <w:basedOn w:val="a1"/>
    <w:pPr>
      <w:snapToGrid w:val="0"/>
      <w:jc w:val="left"/>
    </w:pPr>
  </w:style>
  <w:style w:type="paragraph" w:styleId="afb">
    <w:name w:val="Closing"/>
    <w:basedOn w:val="a1"/>
    <w:pPr>
      <w:jc w:val="right"/>
    </w:pPr>
  </w:style>
  <w:style w:type="paragraph" w:styleId="afc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pPr>
      <w:ind w:left="210" w:hanging="210"/>
    </w:pPr>
  </w:style>
  <w:style w:type="paragraph" w:styleId="24">
    <w:name w:val="index 2"/>
    <w:basedOn w:val="a1"/>
    <w:next w:val="a1"/>
    <w:pPr>
      <w:ind w:left="100" w:hanging="210"/>
    </w:pPr>
  </w:style>
  <w:style w:type="paragraph" w:styleId="34">
    <w:name w:val="index 3"/>
    <w:basedOn w:val="a1"/>
    <w:next w:val="a1"/>
    <w:pPr>
      <w:ind w:left="200" w:hanging="210"/>
    </w:pPr>
  </w:style>
  <w:style w:type="paragraph" w:styleId="44">
    <w:name w:val="index 4"/>
    <w:basedOn w:val="a1"/>
    <w:next w:val="a1"/>
    <w:pPr>
      <w:ind w:left="300" w:hanging="210"/>
    </w:pPr>
  </w:style>
  <w:style w:type="paragraph" w:styleId="54">
    <w:name w:val="index 5"/>
    <w:basedOn w:val="a1"/>
    <w:next w:val="a1"/>
    <w:pPr>
      <w:ind w:left="400" w:hanging="210"/>
    </w:pPr>
  </w:style>
  <w:style w:type="paragraph" w:styleId="60">
    <w:name w:val="index 6"/>
    <w:basedOn w:val="a1"/>
    <w:next w:val="a1"/>
    <w:pPr>
      <w:ind w:left="500" w:hanging="210"/>
    </w:pPr>
  </w:style>
  <w:style w:type="paragraph" w:styleId="70">
    <w:name w:val="index 7"/>
    <w:basedOn w:val="a1"/>
    <w:next w:val="a1"/>
    <w:pPr>
      <w:ind w:left="600" w:hanging="210"/>
    </w:pPr>
  </w:style>
  <w:style w:type="paragraph" w:styleId="80">
    <w:name w:val="index 8"/>
    <w:basedOn w:val="a1"/>
    <w:next w:val="a1"/>
    <w:pPr>
      <w:ind w:left="700" w:hanging="210"/>
    </w:pPr>
  </w:style>
  <w:style w:type="paragraph" w:styleId="90">
    <w:name w:val="index 9"/>
    <w:basedOn w:val="a1"/>
    <w:next w:val="a1"/>
    <w:pPr>
      <w:ind w:left="800" w:hanging="210"/>
    </w:pPr>
  </w:style>
  <w:style w:type="paragraph" w:styleId="afd">
    <w:name w:val="index heading"/>
    <w:basedOn w:val="a1"/>
    <w:next w:val="10"/>
    <w:rPr>
      <w:rFonts w:ascii="Arial" w:hAnsi="Arial" w:cs="Arial"/>
      <w:b/>
    </w:rPr>
  </w:style>
  <w:style w:type="paragraph" w:styleId="afe">
    <w:name w:val="Signature"/>
    <w:basedOn w:val="a1"/>
    <w:pPr>
      <w:jc w:val="right"/>
    </w:pPr>
  </w:style>
  <w:style w:type="paragraph" w:styleId="aff">
    <w:name w:val="Plain Text"/>
    <w:basedOn w:val="a1"/>
    <w:rPr>
      <w:rFonts w:ascii="ＭＳ 明朝" w:eastAsia="ＭＳ 明朝" w:hAnsi="ＭＳ 明朝" w:cs="Courier New"/>
    </w:rPr>
  </w:style>
  <w:style w:type="paragraph" w:styleId="aff0">
    <w:name w:val="table of figures"/>
    <w:basedOn w:val="a1"/>
    <w:next w:val="a1"/>
    <w:pPr>
      <w:ind w:left="85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0">
    <w:name w:val="List Number 2"/>
    <w:basedOn w:val="a1"/>
    <w:pPr>
      <w:numPr>
        <w:numId w:val="5"/>
      </w:numPr>
    </w:pPr>
  </w:style>
  <w:style w:type="paragraph" w:styleId="30">
    <w:name w:val="List Number 3"/>
    <w:basedOn w:val="a1"/>
    <w:pPr>
      <w:numPr>
        <w:numId w:val="4"/>
      </w:numPr>
    </w:pPr>
  </w:style>
  <w:style w:type="paragraph" w:styleId="40">
    <w:name w:val="List Number 4"/>
    <w:basedOn w:val="a1"/>
    <w:pPr>
      <w:numPr>
        <w:numId w:val="3"/>
      </w:numPr>
    </w:pPr>
  </w:style>
  <w:style w:type="paragraph" w:styleId="50">
    <w:name w:val="List Number 5"/>
    <w:basedOn w:val="a1"/>
    <w:pPr>
      <w:numPr>
        <w:numId w:val="2"/>
      </w:numPr>
    </w:pPr>
  </w:style>
  <w:style w:type="paragraph" w:styleId="aff1">
    <w:name w:val="E-mail Signature"/>
    <w:basedOn w:val="a1"/>
  </w:style>
  <w:style w:type="paragraph" w:styleId="aff2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3">
    <w:name w:val="Title"/>
    <w:basedOn w:val="a1"/>
    <w:next w:val="aff4"/>
    <w:qFormat/>
    <w:pPr>
      <w:spacing w:before="240" w:after="120"/>
      <w:jc w:val="center"/>
    </w:pPr>
    <w:rPr>
      <w:rFonts w:ascii="Arial" w:eastAsia="ＭＳ ゴシック" w:hAnsi="Arial" w:cs="Arial"/>
      <w:sz w:val="32"/>
    </w:rPr>
  </w:style>
  <w:style w:type="paragraph" w:styleId="aff4">
    <w:name w:val="Subtitle"/>
    <w:basedOn w:val="a1"/>
    <w:next w:val="a8"/>
    <w:qFormat/>
    <w:pPr>
      <w:jc w:val="center"/>
    </w:pPr>
    <w:rPr>
      <w:rFonts w:ascii="Arial" w:eastAsia="ＭＳ ゴシック" w:hAnsi="Arial" w:cs="Arial"/>
      <w:sz w:val="24"/>
    </w:rPr>
  </w:style>
  <w:style w:type="paragraph" w:styleId="aff5">
    <w:name w:val="endnote text"/>
    <w:basedOn w:val="a1"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6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7">
    <w:name w:val="Body Text First Indent"/>
    <w:basedOn w:val="a8"/>
    <w:pPr>
      <w:ind w:firstLine="210"/>
    </w:pPr>
  </w:style>
  <w:style w:type="paragraph" w:styleId="27">
    <w:name w:val="Body Text First Indent 2"/>
    <w:basedOn w:val="aff6"/>
    <w:pPr>
      <w:ind w:firstLine="210"/>
    </w:pPr>
  </w:style>
  <w:style w:type="paragraph" w:styleId="11">
    <w:name w:val="toc 1"/>
    <w:basedOn w:val="a1"/>
    <w:next w:val="a1"/>
  </w:style>
  <w:style w:type="paragraph" w:styleId="28">
    <w:name w:val="toc 2"/>
    <w:basedOn w:val="a1"/>
    <w:next w:val="a1"/>
    <w:pPr>
      <w:ind w:left="210"/>
    </w:pPr>
  </w:style>
  <w:style w:type="paragraph" w:styleId="37">
    <w:name w:val="toc 3"/>
    <w:basedOn w:val="a1"/>
    <w:next w:val="a1"/>
    <w:pPr>
      <w:ind w:left="420"/>
    </w:pPr>
  </w:style>
  <w:style w:type="paragraph" w:styleId="45">
    <w:name w:val="toc 4"/>
    <w:basedOn w:val="a1"/>
    <w:next w:val="a1"/>
    <w:pPr>
      <w:ind w:left="630"/>
    </w:pPr>
  </w:style>
  <w:style w:type="paragraph" w:styleId="55">
    <w:name w:val="toc 5"/>
    <w:basedOn w:val="a1"/>
    <w:next w:val="a1"/>
    <w:pPr>
      <w:ind w:left="840"/>
    </w:pPr>
  </w:style>
  <w:style w:type="paragraph" w:styleId="61">
    <w:name w:val="toc 6"/>
    <w:basedOn w:val="a1"/>
    <w:next w:val="a1"/>
    <w:pPr>
      <w:ind w:left="1050"/>
    </w:pPr>
  </w:style>
  <w:style w:type="paragraph" w:styleId="71">
    <w:name w:val="toc 7"/>
    <w:basedOn w:val="a1"/>
    <w:next w:val="a1"/>
    <w:pPr>
      <w:ind w:left="1260"/>
    </w:pPr>
  </w:style>
  <w:style w:type="paragraph" w:styleId="81">
    <w:name w:val="toc 8"/>
    <w:basedOn w:val="a1"/>
    <w:next w:val="a1"/>
    <w:pPr>
      <w:ind w:left="1470"/>
    </w:pPr>
  </w:style>
  <w:style w:type="paragraph" w:styleId="91">
    <w:name w:val="toc 9"/>
    <w:basedOn w:val="a1"/>
    <w:next w:val="a1"/>
    <w:pPr>
      <w:ind w:left="1680"/>
    </w:pPr>
  </w:style>
  <w:style w:type="paragraph" w:styleId="aff8">
    <w:name w:val="Balloon Text"/>
    <w:basedOn w:val="a1"/>
    <w:rPr>
      <w:rFonts w:ascii="Arial" w:eastAsia="ＭＳ ゴシック" w:hAnsi="Arial" w:cs="Arial"/>
      <w:sz w:val="18"/>
      <w:szCs w:val="18"/>
    </w:rPr>
  </w:style>
  <w:style w:type="paragraph" w:customStyle="1" w:styleId="aff9">
    <w:name w:val="表の内容"/>
    <w:basedOn w:val="a1"/>
    <w:pPr>
      <w:suppressLineNumbers/>
    </w:pPr>
  </w:style>
  <w:style w:type="paragraph" w:customStyle="1" w:styleId="affa">
    <w:name w:val="表の見出し"/>
    <w:basedOn w:val="aff9"/>
    <w:pPr>
      <w:jc w:val="center"/>
    </w:pPr>
    <w:rPr>
      <w:b/>
      <w:bCs/>
    </w:rPr>
  </w:style>
  <w:style w:type="paragraph" w:styleId="affb">
    <w:name w:val="List Paragraph"/>
    <w:basedOn w:val="a1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</Template>
  <TotalTime>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四軸型自動回折系の使用申込書</vt:lpstr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subject/>
  <dc:creator>構造化学研究室</dc:creator>
  <cp:keywords/>
  <cp:lastModifiedBy>matsumi doe</cp:lastModifiedBy>
  <cp:revision>3</cp:revision>
  <cp:lastPrinted>2014-04-02T01:05:00Z</cp:lastPrinted>
  <dcterms:created xsi:type="dcterms:W3CDTF">2017-06-12T01:44:00Z</dcterms:created>
  <dcterms:modified xsi:type="dcterms:W3CDTF">2017-06-12T05:34:00Z</dcterms:modified>
</cp:coreProperties>
</file>